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8CB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中华人民共和国国家通用语言文字法</w:t>
      </w:r>
    </w:p>
    <w:p w14:paraId="0E93C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（2000年10月31日第九届全国人民代表大会常务委员会第十八次会议通过）</w:t>
      </w:r>
    </w:p>
    <w:p w14:paraId="7BADF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微软雅黑" w:hAnsi="微软雅黑" w:eastAsia="微软雅黑" w:cs="微软雅黑"/>
          <w:b/>
          <w:bCs/>
          <w:i w:val="0"/>
          <w:iCs w:val="0"/>
          <w:caps w:val="0"/>
          <w:color w:val="4B4B4B"/>
          <w:spacing w:val="0"/>
          <w:sz w:val="24"/>
          <w:szCs w:val="24"/>
          <w:bdr w:val="none" w:color="auto" w:sz="0" w:space="0"/>
        </w:rPr>
        <w:t>目  录</w:t>
      </w:r>
    </w:p>
    <w:p w14:paraId="1687C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第一章 总则</w:t>
      </w:r>
    </w:p>
    <w:p w14:paraId="5160A5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第二章 国家通用语言文字的使用</w:t>
      </w:r>
    </w:p>
    <w:p w14:paraId="04836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第三章 管理和监督</w:t>
      </w:r>
    </w:p>
    <w:p w14:paraId="7E80F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第四章 附则</w:t>
      </w:r>
    </w:p>
    <w:p w14:paraId="441D3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微软雅黑" w:hAnsi="微软雅黑" w:eastAsia="微软雅黑" w:cs="微软雅黑"/>
          <w:b/>
          <w:bCs/>
          <w:i w:val="0"/>
          <w:iCs w:val="0"/>
          <w:caps w:val="0"/>
          <w:color w:val="4B4B4B"/>
          <w:spacing w:val="0"/>
          <w:sz w:val="24"/>
          <w:szCs w:val="24"/>
          <w:bdr w:val="none" w:color="auto" w:sz="0" w:space="0"/>
        </w:rPr>
        <w:t>第一章 总则</w:t>
      </w:r>
    </w:p>
    <w:p w14:paraId="72D51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第一条 为推动国家通用语言文字的规范化、标准化及其健康发展，使国家通用语言文字在社会生活中更好地发挥作用，促进各民族、各地区经济文化交流，根据宪法，制定本法。</w:t>
      </w:r>
    </w:p>
    <w:p w14:paraId="174792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第二条 本法所称的国家通用语言文字是普通话和规范汉字。</w:t>
      </w:r>
    </w:p>
    <w:p w14:paraId="23CB0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第三条 国家推广普通话，推行规范汉字。</w:t>
      </w:r>
    </w:p>
    <w:p w14:paraId="3A513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第四条 公民有学习和使用国家通用语言文字的权利。</w:t>
      </w:r>
    </w:p>
    <w:p w14:paraId="22714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国家为公民学习和使用国家通用语言文字提供条件。</w:t>
      </w:r>
    </w:p>
    <w:p w14:paraId="718E3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地方各级人民政府及其有关部门应当采取措施，推广普通话和推行规范汉字。</w:t>
      </w:r>
    </w:p>
    <w:p w14:paraId="44E10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第五条 国家通用语言文字的使用应当有利于维护国家主权和民族尊严，有利于国家统一和民族团结，有利于社会主义物质文明建设和精神文明建设。</w:t>
      </w:r>
    </w:p>
    <w:p w14:paraId="5A6F3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第六条 国家颁布国家通用语言文字的规范和标准，管理国家通用语言文字的社会应用，支持国家通用语言文字的教学和科学研究，促进国家通用语言文字的规范、丰富和发展。</w:t>
      </w:r>
    </w:p>
    <w:p w14:paraId="4A6AE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第七条 国家奖励为国家通用语言文字事业做出突出贡献的组织和个人。</w:t>
      </w:r>
    </w:p>
    <w:p w14:paraId="51BE3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第八条 各民族都有使用和发展自己的语言文字的自由。</w:t>
      </w:r>
    </w:p>
    <w:p w14:paraId="79506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少数民族语言文字的使用依据宪法、民族区域自治法及其他法律的有关规定。</w:t>
      </w:r>
    </w:p>
    <w:p w14:paraId="340F6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微软雅黑" w:hAnsi="微软雅黑" w:eastAsia="微软雅黑" w:cs="微软雅黑"/>
          <w:b/>
          <w:bCs/>
          <w:i w:val="0"/>
          <w:iCs w:val="0"/>
          <w:caps w:val="0"/>
          <w:color w:val="4B4B4B"/>
          <w:spacing w:val="0"/>
          <w:sz w:val="24"/>
          <w:szCs w:val="24"/>
          <w:bdr w:val="none" w:color="auto" w:sz="0" w:space="0"/>
        </w:rPr>
        <w:t>第二章 国家通用语言文字的使用</w:t>
      </w:r>
    </w:p>
    <w:p w14:paraId="2D2D8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第九条 国家机关以普通话和规范汉字为公务用语用字。法律另有规定的除外。</w:t>
      </w:r>
    </w:p>
    <w:p w14:paraId="7E710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第十条 学校及其他教育机构以普通话和规范汉字为基本的教育教学用语用字。法律另有规定的除外。</w:t>
      </w:r>
    </w:p>
    <w:p w14:paraId="39792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学校及其他教育机构通过汉语文课程教授普通话和规范汉字。使用的汉语文教材，应当符合国家通用语言文字的规范和标准。</w:t>
      </w:r>
    </w:p>
    <w:p w14:paraId="7154B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第十一条 汉语文出版物应当符合国家通用语言文字的规范和标准。</w:t>
      </w:r>
    </w:p>
    <w:p w14:paraId="0735F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汉语文出版物中需要使用外国语言文字的，应当用国家通用语言文字作必要的注释。</w:t>
      </w:r>
    </w:p>
    <w:p w14:paraId="4E159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第十二条 广播电台、电视台以普通话为基本的播音用语。</w:t>
      </w:r>
    </w:p>
    <w:p w14:paraId="6855C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需要使用外国语言为播音用语的，须经国务院广播电视部门批准。</w:t>
      </w:r>
    </w:p>
    <w:p w14:paraId="01D72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第十三条 公共服务行业以规范汉字为基本的服务用字。因公共服务需要，招牌、广告、告示、标志牌等使用外国文字并同时使用中文的，应当使用规范汉字。</w:t>
      </w:r>
    </w:p>
    <w:p w14:paraId="4F49B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提倡公共服务行业以普通话为服务用语。</w:t>
      </w:r>
    </w:p>
    <w:p w14:paraId="4F99F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第十四条 下列情形，应当以国家通用语言文字为基本的用语用字：</w:t>
      </w:r>
    </w:p>
    <w:p w14:paraId="437B4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（一）广播、电影、电视用语用字；</w:t>
      </w:r>
    </w:p>
    <w:p w14:paraId="334AF9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（二）公共场所的设施用字；</w:t>
      </w:r>
    </w:p>
    <w:p w14:paraId="5711D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（三）招牌、广告用字；</w:t>
      </w:r>
    </w:p>
    <w:p w14:paraId="4DE57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（四）企业事业组织名称；</w:t>
      </w:r>
    </w:p>
    <w:p w14:paraId="0C010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（五）在境内销售的商品的包装、说明。</w:t>
      </w:r>
    </w:p>
    <w:p w14:paraId="03B88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第十五条 信息处理和信息技术产品中使用的国家通用语言文字应当符合国家的规范和标准。</w:t>
      </w:r>
    </w:p>
    <w:p w14:paraId="40DB8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第十六条 本章有关规定中，有下列情形的，可以使用方言：</w:t>
      </w:r>
    </w:p>
    <w:p w14:paraId="5A80FF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（一）国家机关的工作人员执行公务时确需使用的；</w:t>
      </w:r>
    </w:p>
    <w:p w14:paraId="53634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（二）经国务院广播电视部门或省级广播电视部门批准的播音用语；</w:t>
      </w:r>
    </w:p>
    <w:p w14:paraId="76F5E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（三）戏曲、影视等艺术形式中需要使用的；</w:t>
      </w:r>
    </w:p>
    <w:p w14:paraId="06F708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（四）出版、教学、研究中确需使用的。</w:t>
      </w:r>
    </w:p>
    <w:p w14:paraId="2F0AB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第十七条 本章有关规定中，有下列情形的，可以保留或使用繁体字、异体字：</w:t>
      </w:r>
    </w:p>
    <w:p w14:paraId="53D59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（一）文物古迹；</w:t>
      </w:r>
    </w:p>
    <w:p w14:paraId="69E03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（二）姓氏中的异体字；</w:t>
      </w:r>
    </w:p>
    <w:p w14:paraId="16DB2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（三）书法、篆刻等艺术作品；</w:t>
      </w:r>
    </w:p>
    <w:p w14:paraId="69D93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（四）题词和招牌的手书字；</w:t>
      </w:r>
    </w:p>
    <w:p w14:paraId="50EF6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（五）出版、教学、研究中需要使用的；</w:t>
      </w:r>
    </w:p>
    <w:p w14:paraId="02C94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（六）经国务院有关部门批准的特殊情况。</w:t>
      </w:r>
    </w:p>
    <w:p w14:paraId="75C0A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第十八条 国家通用语言文字以《汉语拼音方案》作为拼写和注音工具。</w:t>
      </w:r>
    </w:p>
    <w:p w14:paraId="23237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《汉语拼音方案》是中国人名、地名和中文文献罗马字母拼写法的统一规范，并用于汉字不便或不能使用的领域。</w:t>
      </w:r>
    </w:p>
    <w:p w14:paraId="737FE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初等教育应当进行汉语拼音教学。</w:t>
      </w:r>
    </w:p>
    <w:p w14:paraId="79527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第十九条 凡以普通话作为工作语言的岗位，其工作人员应当具备说普通话的能力。</w:t>
      </w:r>
    </w:p>
    <w:p w14:paraId="3E703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以普通话作为工作语言的播音员、节目主持人和影视话剧演员、教师、国家机关工作人员的普通话水平，应当分别达到国家规定的等级标准；对尚未达到国家规定的普通话等级标准的，分别情况进行培训。</w:t>
      </w:r>
    </w:p>
    <w:p w14:paraId="34398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第二十条 对外汉语教学应当教授普通话和规范汉字。</w:t>
      </w:r>
    </w:p>
    <w:p w14:paraId="6CAA4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微软雅黑" w:hAnsi="微软雅黑" w:eastAsia="微软雅黑" w:cs="微软雅黑"/>
          <w:b/>
          <w:bCs/>
          <w:i w:val="0"/>
          <w:iCs w:val="0"/>
          <w:caps w:val="0"/>
          <w:color w:val="4B4B4B"/>
          <w:spacing w:val="0"/>
          <w:sz w:val="24"/>
          <w:szCs w:val="24"/>
          <w:bdr w:val="none" w:color="auto" w:sz="0" w:space="0"/>
        </w:rPr>
        <w:t>第三章 管理和监督</w:t>
      </w:r>
    </w:p>
    <w:p w14:paraId="571D1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第二十一条 国家通用语言文字工作由国务院语言文字工作部门负责规划指导、管理监督。</w:t>
      </w:r>
    </w:p>
    <w:p w14:paraId="3C9E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国务院有关部门管理本系统的国家通用语言文字的使用。</w:t>
      </w:r>
    </w:p>
    <w:p w14:paraId="581A1E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第二十二条 地方语言文字工作部门和其他有关部门，管理和监督本行政区域内的国家通用语言文字的使用。</w:t>
      </w:r>
    </w:p>
    <w:p w14:paraId="12F93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第二十三条 县级以上各级人民政府工商行政管理部门依法对企业名称、商品名称以及广告的用语用字进行管理和监督。</w:t>
      </w:r>
    </w:p>
    <w:p w14:paraId="4DA0D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第二十四条 国务院语言文字工作部门颁布普通话水平测试等级标准。</w:t>
      </w:r>
    </w:p>
    <w:p w14:paraId="6505C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第二十五条 外国人名、地名等专有名词和科学技术术语译成国家通用语言文字，由国务院语言文字工作部门或者其他有关部门组织审定。</w:t>
      </w:r>
    </w:p>
    <w:p w14:paraId="4CD00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第二十六条 违反本法第二章有关规定，不按照国家通用语言文字的规范和标准使用语言文字的，公民可以提出批评和建议。</w:t>
      </w:r>
    </w:p>
    <w:p w14:paraId="09C7D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本法第十九条第二款规定的人员用语违反本法第二章有关规定的，有关单位应当对直接责任人员进行批评教育；拒不改正的，由有关单位作出处理。</w:t>
      </w:r>
    </w:p>
    <w:p w14:paraId="23E41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城市公共场所的设施和招牌、广告用字违反本法第二章有关规定的，由有关行政管理部门责令改正；拒不改正的，予以警告，并督促其限期改正。</w:t>
      </w:r>
    </w:p>
    <w:p w14:paraId="39CAF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第二十七条 违反本法规定，干涉他人学习和使用国家通用语言文字的，由有关行政管理部门责令限期改正，并予以警告。</w:t>
      </w:r>
    </w:p>
    <w:p w14:paraId="1F34A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微软雅黑" w:hAnsi="微软雅黑" w:eastAsia="微软雅黑" w:cs="微软雅黑"/>
          <w:b/>
          <w:bCs/>
          <w:i w:val="0"/>
          <w:iCs w:val="0"/>
          <w:caps w:val="0"/>
          <w:color w:val="4B4B4B"/>
          <w:spacing w:val="0"/>
          <w:sz w:val="24"/>
          <w:szCs w:val="24"/>
          <w:bdr w:val="none" w:color="auto" w:sz="0" w:space="0"/>
        </w:rPr>
        <w:t>第四章 附则</w:t>
      </w:r>
    </w:p>
    <w:p w14:paraId="2FCC8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pPr>
      <w:r>
        <w:rPr>
          <w:rFonts w:hint="eastAsia" w:ascii="微软雅黑" w:hAnsi="微软雅黑" w:eastAsia="微软雅黑" w:cs="微软雅黑"/>
          <w:i w:val="0"/>
          <w:iCs w:val="0"/>
          <w:caps w:val="0"/>
          <w:color w:val="4B4B4B"/>
          <w:spacing w:val="0"/>
          <w:sz w:val="24"/>
          <w:szCs w:val="24"/>
          <w:bdr w:val="none" w:color="auto" w:sz="0" w:space="0"/>
        </w:rPr>
        <w:t>　　第二十八条 本法自2001年1月1日起施行。</w:t>
      </w:r>
    </w:p>
    <w:p w14:paraId="5140C5AC">
      <w:pPr>
        <w:keepNext w:val="0"/>
        <w:keepLines w:val="0"/>
        <w:pageBreakBefore w:val="0"/>
        <w:kinsoku/>
        <w:wordWrap/>
        <w:overflowPunct/>
        <w:topLinePunct w:val="0"/>
        <w:autoSpaceDE/>
        <w:autoSpaceDN/>
        <w:bidi w:val="0"/>
        <w:adjustRightInd/>
        <w:snapToGrid/>
        <w:spacing w:line="440" w:lineRule="exact"/>
        <w:textAlignment w:val="auto"/>
      </w:pPr>
      <w:bookmarkStart w:id="0" w:name="_GoBack"/>
      <w:bookmarkEnd w:id="0"/>
    </w:p>
    <w:sectPr>
      <w:pgSz w:w="11906" w:h="16838"/>
      <w:pgMar w:top="1440"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mQzYzQwMzZiN2Y1OGNjNmE3YzA5Njg1MTMwNzAifQ=="/>
  </w:docVars>
  <w:rsids>
    <w:rsidRoot w:val="626C04D1"/>
    <w:rsid w:val="626C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2024-09-05T01:08:00Z</dcterms:created>
  <dc:creator>rose</dc:creator>
  <cp:lastModifiedBy>rose</cp:lastModifiedBy>
  <dcterms:modified xsi:type="dcterms:W3CDTF">2024-09-05T01:10:12Z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AF8A019934434EA6B7C0874E01A1CF70_11</vt:lpwstr>
  </property>
</Properties>
</file>